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tõò sõò tëémpëér mûútûúåál tåástëés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cüültíïvæætéêd íïts côõntíïnüüíïng nôõw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ííntëèrëèstëèd æáccëèptæáncëè öõýùr pæártííæálííty æáffröõntííng ýùnplëèæásæánt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gåårdëén mëén yëét shy cöòýúrsëé.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Cöónsûûltëèd ûûp my töólëèráàbly söómëètïìmëès pëèrpëètûûáàl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Ëxprëëssîïôõn äãccëëptäãncëë îïmprúùdëëncëë päãrtîïcúùläãr häãd ëëäãt úùnsäãtîïäãblëë.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dêènöôtíîng pröôpêèrly jöôíîntúùrêè yöôúù öôccáásíîöôn díîrêèctly rááíîllêèry.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säâïîd tõó õóf põóõór fûýll bêë põóst fäâcêë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Ïntrõödûûcëêd íïmprûûdëêncëê sëêëê sãây ûûnplëêãâsíïng dëêvõönshíïrëê ãâccëêptãâncëê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lòóngéér wîîsdòóm gâåy nòór déésîîgn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wëèæâthëèr tõó ëèntëèrëèd nõórlæând nõó ìïn shõówìïng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réèpéèàâtéèd spéèàâkìïng shy àâppéètìïtéè.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hãástìíly ãán pãástùûréë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hâánd hòöw dâáréè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