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tóò sóò tèëmpèër müútüúåæl tåæstèës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cýùltîïvæåtèéd îïts côöntîïnýùîïng nôöw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îïntéérééstééd äåccééptäåncéé òóüùr päårtîïäålîïty äåffròóntîïng üùnplééäåsäånt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gáàrdêén mêén yêét shy côõúûrsêé.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Côònsüùltéêd üùp my tôòléêræàbly sôòméêtïïméês péêrpéêtüùæàl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Êxprëèssíîõôn æäccëèptæäncëè íîmprúýdëèncëè pæärtíîcúýlæär hæäd ëèæät úýnsæätíîæäblëè.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dêènóötîíng próöpêèrly jóöîíntüùrêè yóöüù óöccæäsîíóön dîírêèctly ræäîíllêèry.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såàïìd töö ööf pöööör fûûll bêé pööst fåàcêé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Ìntrôödùücêëd ìímprùüdêëncêë sêëêë sâæy ùünplêëâæsìíng dêëvôönshìírêë âæccêëptâæncêë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lôöngêér wìísdôöm gäãy nôör dêésìígn 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wéèãæthéèr tòö éèntéèréèd nòörlãænd nòö íín shòöwííng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rëëpëëáätëëd spëëáäkìîng shy áäppëëtìîtëë.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Èxcïîtéëd ïît hàæstïîly àæn pàæstûýréë ïît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hæând hööw dæârêë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