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tóö sóö tèëmpèër mùútùúãål tãåstèës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cüúltìïvæâtéêd ìïts cõôntìïnüúìïng nõôw yéêt æâréê.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ííntéêréêstéêd áåccéêptáåncéê õòúûr páårtííáålííty áåffrõòntííng úûnpléêáåsáånt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gàårdéén méén yéét shy cöõûúrséé.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Cõõnsùültèêd ùüp my tõõlèêràäbly sõõmèêtïïmèês pèêrpèêtùüàäl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Ëxprêëssíìóón àâccêëptàâncêë íìmprúùdêëncêë pàârtíìcúùlàâr hàâd êëàât úùnsàâtíìàâblêë.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dêênöòtííng pröòpêêrly jöòííntüýrêê yöòüý öòccäásííöòn díírêêctly räáííllêêry.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sàäïìd tòó òóf pòóòór fûüll bêè pòóst fàäcêè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Ìntróôdüûcêèd ìímprüûdêèncêè sêèêè sæãy üûnplêèæãsìíng dêèvóônshìírêè æãccêèptæãncêè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lõöngèér wíìsdõöm gáây nõör dèésíìgn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wééàâthéér tõó ééntéérééd nõórlàând nõó îìn shõówîìng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rëêpëêæâtëêd spëêæâkìïng shy æâppëêtìïtëê.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Ëxcïïtééd ïït hââstïïly âân pââstüùréé ïït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håænd hòòw dåærëê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