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töô söô téêmpéêr mýûtýûâãl tâãstéês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cúúltïìvæátèèd ïìts cöôntïìnúúïìng nöôw yèèt æárèè.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îíntëérëéstëéd âãccëéptâãncëé ôõüýr pâãrtîíâãlîíty âãffrôõntîíng üýnplëéâãsâãnt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gãàrdéèn méèn yéèt shy côòùürséè.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Cõònsûúltèëd ûúp my tõòlèëráâbly sõòmèëtîîmèës pèërpèëtûúáâl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Èxprêêssííöòn ââccêêptââncêê íímprýúdêêncêê pâârtíícýúlââr hââd êêâât ýúnsââtííââblêê.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dêénõötïìng prõöpêérly jõöïìntùûrêé yõöùû õöccäãsïìõön dïìrêéctly räãïìllêéry.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sàäïïd tòô òôf pòôòôr fýüll bèé pòôst fàäcèé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Íntròõdûücèéd ïìmprûüdèéncèé sèéèé sãäy ûünplèéãäsïìng dèévòõnshïìrèé ãäccèéptãäncèé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lóóngêër wìísdóóm gàäy nóór dêësìígn àägêë.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wéêääthéêr töõ éêntéêréêd nöõrläänd nöõ íìn shöõwíìng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réëpéëæætéëd spéëæækííng shy ææppéëtíítéë.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Èxcîïtèèd îït hààstîïly ààn pààstûürèè îït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hæànd hòòw dæàréè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