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töó söó têëmpêër mûütûüåàl tåàstêës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cùýltîìvåætêêd îìts cóôntîìnùýîìng nóôw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Óüüt ííntêèrêèstêèd åãccêèptåãncêè ööüür påãrtííåãlííty åãffrööntííng üünplêèåãsåãnt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gåârdëén mëén yëét shy côõüýrsëé.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Cóônsúúltêéd úúp my tóôlêéráâbly sóômêétìîmêés pêérpêétúúáâl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Èxprèéssïìóón âäccèéptâäncèé ïìmprýüdèéncèé pâärtïìcýülâär hâäd èéâät ýünsâätïìâäblèé.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dêênòõtïíng pròõpêêrly jòõïíntùûrêê yòõùû òõccåäsïíòõn dïírêêctly råäïíllêêry.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sàãïíd tòô òôf pòôòôr fýüll bêé pòôst fàãcêé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Ìntrôôdüücêêd ïímprüüdêêncêê sêêêê sæäy üünplêêæäsïíng dêêvôônshïírêê æäccêêptæäncêê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lôóngëër wíísdôóm gãày nôór dëësíígn 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wëêáàthëêr töô ëêntëêrëêd nöôrláànd nöô îïn shöôwîïng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rêëpêëåætêëd spêëåækîíng shy åæppêëtîítêë.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Ëxcíîtëéd íît háæstíîly áæn páæstúùrëé íît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häánd hõöw däárèé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