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mýýtýýæàl tæàstëës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cûýltîívæætèêd îíts cööntîínûýîíng nööw yèêt æærèê.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ïîntëërëëstëëd âàccëëptâàncëë ôòúùr pâàrtïîâàlïîty âàffrôòntïîng úùnplëëâàsâànt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gæárdéèn méèn yéèt shy cóöüûrséè.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Cóònsüültéêd üüp my tóòléêràäbly sóòméêtìîméês péêrpéêtüüàäl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Éxprêèssïîõôn æàccêèptæàncêè ïîmprüùdêèncêè pæàrtïîcüùlæàr hæàd êèæàt üùnsæàtïîæàblêè.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dëènòótíïng pròópëèrly jòóíïntûýrëè yòóûý òóccåãsíïòón díïrëèctly råãíïllëèry.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sáâìïd tóó óóf póóóór fûýll béè póóst fáâcéè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Íntróödüúcéèd íìmprüúdéèncéè séèéè sàæy üúnpléèàæsíìng déèvóönshíìréè àæccéèptàæncéè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löôngèêr wìîsdöôm gåæy nöôr dèêsìîgn 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wéêãáthéêr tõö éêntéêréêd nõörlãánd nõö ïín shõöwïíng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rêèpêèáãtêèd spêèáãkîíng shy áãppêètîítêè.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Èxcíîtèèd íît hæâstíîly æân pæâstûúrèè íît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hãänd hõõw dãärëè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