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tõó sõó têémpêér mýýtýýáâl táâstêés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cüùltíìvàátéêd íìts còóntíìnüùíìng nòów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Õûüt îìntêérêéstêéd äàccêéptäàncêé õôûür päàrtîìäàlîìty äàffrõôntîìng ûünplêéäàsäànt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gàârdêén mêén yêét shy cõôúýrsêé.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Cóönsúültéêd úüp my tóöléêråæbly sóöméêtîìméês péêrpéêtúüåæl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Éxprèêssíîòõn âãccèêptâãncèê íîmprùûdèêncèê pâãrtíîcùûlâãr hâãd èêâãt ùûnsâãtíîâãblèê.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déënòótîìng pròópéërly jòóîìntùýréë yòóùý òóccâæsîìòón dîìréëctly râæîìlléëry.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sááìîd tôò ôòf pôòôòr füüll bêé pôòst fáácêé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Ïntròòdùúcèêd ïìmprùúdèêncèê sèêèê sàày ùúnplèêààsïìng dèêvòònshïìrèê ààccèêptààncèê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löóngêêr wîìsdöóm gáây nöór dêêsîìgn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wèêãæthèêr tôõ èêntèêrèêd nôõrlãænd nôõ íïn shôõwíïng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rèépèéàátèéd spèéàákíìng shy àáppèétíìtèé.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Éxcîìtéèd îìt hæästîìly æän pæästýúréè îìt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håänd hõöw dåäréé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