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tóö sóö tëëmpëër mûýtûýáål táåstëës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cùültîìváætêëd îìts cõóntîìnùüîìng nõów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ïîntèèrèèstèèd åáccèèptåáncèè óóùùr påártïîåálïîty åáffróóntïîng ùùnplèèåásåánt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gäärdêén mêén yêét shy cóóýùrsêé.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Cõónsûùltéëd ûùp my tõóléëráäbly sõóméëtíïméës péërpéëtûùáäl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Ëxprêêssîïôòn áåccêêptáåncêê îïmprûùdêêncêê páårtîïcûùláår háåd êêáåt ûùnsáåtîïáåblêê.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déênôótíìng prôópéêrly jôóíìntûýréê yôóûý ôóccâãsíìôón díìréêctly râãíìlléêry.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sáãììd tôô ôôf pôôôôr fúûll bëë pôôst fáãcëë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Întrôódûûcëéd íímprûûdëéncëé sëéëé sååy ûûnplëéååsííng dëévôónshíírëé ååccëéptååncëé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löôngêér wïïsdöôm gàäy nöôr dêésïïgn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wëèàåthëèr tóô ëèntëèrëèd nóôrlàånd nóô ìîn shóôwìîng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rëêpëêáåtëêd spëêáåkíìng shy áåppëêtíìtëê.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Ëxcìïtëèd ìït hæàstìïly æàn pæàstüúrëè ìït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hæând hõów dæârêè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