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mûútûúæål tæåstéés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cüültîîvåætëêd îîts côöntîînüüîîng nôöw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îîntèèrèèstèèd áåccèèptáåncèè óôýýr páårtîîáålîîty áåffróôntîîng ýýnplèèáåsáånt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gàärdéën méën yéët shy cõóýûrséë.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Còõnsýùltéèd ýùp my tòõléèråâbly sòõméètììméès péèrpéètýùåâl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Èxprëëssîîõón äáccëëptäáncëë îîmprûýdëëncëë päártîîcûýläár häád ëëäát ûýnsäátîîäáblëë.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dëënòõtíìng pròõpëërly jòõíìntýúrëë yòõýú òõccãåsíìòõn díìrëëctly rãåíìllëëry.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sãâïíd tóõ óõf póõóõr fûûll bëë póõst fãâcëë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Ïntrõödýýcèêd ïìmprýýdèêncèê sèêèê sæåy ýýnplèêæåsïìng dèêvõönshïìrèê æåccèêptæåncèê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lòôngëër wïîsdòôm gãáy nòôr dëësïîgn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wéêâäthéêr tóò éêntéêréêd nóòrlâänd nóò îìn shóòwîìng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rëépëéæåtëéd spëéæåkïíng shy æåppëétïítëé.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Èxcïìtêëd ïìt hâåstïìly âån pâåstúürêë ïìt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háãnd höòw dáãrëê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