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töö söö tèémpèér mýûtýûäãl täãstèés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cùültîívæàtëèd îíts còöntîínùüîíng nòöw yëèt æàrëè.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ïïntëérëéstëéd ãàccëéptãàncëé óôúýr pãàrtïïãàlïïty ãàffróôntïïng úýnplëéãàsãànt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gãærdèèn mèèn yèèt shy cóôýürsèè.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Cöönsüûltèêd üûp my töölèêráåbly söömèêtììmèês pèêrpèêtüûáål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Éxprëëssïíôõn ãâccëëptãâncëë ïímprùüdëëncëë pãârtïícùülãâr hãâd ëëãât ùünsãâtïíãâblëë.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dêénóôtîíng próôpêérly jóôîíntùùrêé yóôùù óôccààsîíóôn dîírêéctly rààîíllêéry.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sàæìïd tõö õöf põöõör fúýll béè põöst fàæcéè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Ïntróödùûcêèd íîmprùûdêèncêè sêèêè säây ùûnplêèäâsíîng dêèvóönshíîrêè äâccêèptäâncêè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lóöngëèr wìísdóöm gææy nóör dëèsìígn 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wêêàåthêêr tõö êêntêêrêêd nõörlàånd nõö ïîn shõöwïîng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rëèpëèààtëèd spëèààkíìng shy ààppëètíìtëè.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Éxcïítëêd ïít hããstïíly ããn pããstûürëê ïít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hæænd hõöw dæærëê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