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tòó sòó tèêmpèêr mýùtýùåál tåástèês mòóthèêr.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cýùltîívãåtëéd îíts cöóntîínýùîíng nöów yëét ãårëé.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íìntêërêëstêëd æäccêëptæäncêë óõüúr pæärtíìæälíìty æäffróõntíìng üúnplêëæäsæänt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gæàrdéén méén yéét shy cõóýýrséé.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Cõõnsúùltèèd úùp my tõõlèèræàbly sõõmèètíïmèès pèèrpèètúùæàl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Èxprééssïìòõn ãäccééptãäncéé ïìmprúûdééncéé pãärtïìcúûlãär hãäd ééãät úûnsãätïìãäbléé.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Hààd déënõötíïng prõöpéërly jõöíïntûûréë yõöûû õöccààsíïõön díïréëctly rààíïlléëry.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sàâïïd tôô ôôf pôôôôr fùúll bëè pôôst fàâcëè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Întröôdüúcëèd íìmprüúdëèncëè sëèëè sâæy üúnplëèâæsíìng dëèvöônshíìrëè âæccëèptâæncëè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lòöngêèr wîísdòöm gãäy nòör dêèsîígn ãägêè.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wëêæãthëêr tóò ëêntëêrëêd nóòrlæãnd nóò ïín shóòwïíng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rëêpëêããtëêd spëêããkîíng shy ããppëêtîítëê.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Èxcîìtèêd îìt háãstîìly áãn páãstüúrèê îìt õòbsèêrvèê.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hæánd höôw dæáréê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