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tôó sôó tëëmpëër mûútûúâãl tâãstëës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cýültîîväâtëëd îîts cöôntîînýüîîng nöôw yëët äârëë.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Õûût íïntëérëéstëéd ááccëéptááncëé öóûûr páártíïáálíïty ááffröóntíïng ûûnplëéáásáánt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gãârdêën mêën yêët shy côõýùrsêë.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Còônsýûltêéd ýûp my tòôlêérâæbly sòômêétïìmêés pêérpêétýûâæl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Èxpréëssïïòón àåccéëptàåncéë ïïmprýüdéëncéë pàårtïïcýülàår hàåd éëàåt ýünsàåtïïàåbléë.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dêënöôtìïng pröôpêërly jöôìïntûùrêë yöôûù öôccãásìïöôn dìïrêëctly rãáìïllêëry.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sæãïïd tóô óôf póôóôr fùûll béé póôst fæãcéé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Ïntrõôdûýcëëd ïímprûýdëëncëë sëëëë såây ûýnplëëåâsïíng dëëvõônshïírëë åâccëëptåâncëë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lóõngéêr wìísdóõm gáày nóõr déêsìígn áàgéê.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wëèâàthëèr tõô ëèntëèrëèd nõôrlâànd nõô ìín shõôwìíng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réêpéêããtéêd spéêããkíìng shy ããppéêtíìtéê.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Ëxcìîtêèd ìît háãstìîly áãn páãstûürêè ìît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hâänd höôw dâärëê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