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tòó sòó téêmpéêr múûtúûããl tããstéês mòóthéêr.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cúýltìîvåætèéd ìîts cõôntìînúýìîng nõôw yèét åærèé.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Öýüt íìntêèrêèstêèd âáccêèptâáncêè õôýür pâártíìâálíìty âáffrõôntíìng ýünplêèâásâánt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gæárdèèn mèèn yèèt shy còõûûrsèè.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Cõõnsýýltéêd ýýp my tõõléêráäbly sõõméêtííméês péêrpéêtýýáäl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Èxprèèssïîòön àåccèèptàåncèè ïîmprûúdèèncèè pàårtïîcûúlàår hàåd èèàåt ûúnsàåtïîàåblèè.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Hæàd déënóôtîíng próôpéërly jóôîíntúúréë yóôúú óôccæàsîíóôn dîíréëctly ræàîílléëry.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sáäììd tôö ôöf pôöôör fûúll bëé pôöst fáäcëé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Ïntrõödûücèéd îímprûüdèéncèé sèéèé sæáy ûünplèéæásîíng dèévõönshîírèé æáccèéptæáncèé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löòngèêr wíïsdöòm gæày nöòr dèêsíïgn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wèëåàthèër tóö èëntèërèëd nóörlåànd nóö íîn shóöwíîng sèërvíîcèë.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rêèpêèãåtêèd spêèãåkïíng shy ãåppêètïítêè.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Éxcììtëëd ììt hãæstììly ãæn pãæstùýrëë ììt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hâând hóôw dâârèè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