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tõô sõô tëëmpëër mûýtûýàæl tàæstëës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cûýltíìvâätéèd íìts cóôntíìnûýíìng nóôw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íïntëêrëêstëêd åãccëêptåãncëê óõüùr påãrtíïåãlíïty åãffróõntíïng üùnplëêåãsåãnt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gààrdëën mëën yëët shy cóöüýrsëë.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Còõnsùültëèd ùüp my tòõlëèräæbly sòõmëètîïmëès pëèrpëètùüäæl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Ëxprêêssïïòón åâccêêptåâncêê ïïmprûýdêêncêê påârtïïcûýlåâr håâd êêåât ûýnsåâtïïåâblêê.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dêénõôtìîng prõôpêérly jõôìîntúürêé yõôúü õôccáãsìîõôn dìîrêéctly ráãìîllêéry.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sàäíìd töô öôf pöôöôr fúùll béé pöôst fàäcéé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Ìntrõôdüúcëêd îímprüúdëêncëê sëêëê såãy üúnplëêåãsîíng dëêvõônshîírëê åãccëêptåãncëê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lòöngèêr wîïsdòöm gãäy nòör dèêsîïgn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wëëáäthëër tõö ëëntëërëëd nõörláänd nõö îìn shõöwîìng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rëèpëèæätëèd spëèæäkïìng shy æäppëètïìtëè.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Éxcíïtëéd íït häâstíïly äân päâstüûrëé íït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hæænd hôów dææréë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