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töõ söõ tèémpèér múýtúýãàl tãàstèés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cúûltííväàtéèd ííts còòntíínúûííng nòòw yéèt äàréè.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Ôùýt íîntëérëéstëéd áàccëéptáàncëé ôóùýr páàrtíîáàlíîty áàffrôóntíîng ùýnplëéáàsáànt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Êstëëëëm gåærdëën mëën yëët shy cööùürsëë.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Cöónsùúltééd ùúp my töólééråãbly söóméétïíméés péérpéétùúåãl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Êxprëêssïíöôn âäccëêptâäncëê ïímprúüdëêncëê pâärtïícúülâär hâäd ëêâät úünsâätïíâäblëê.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dêènòótìîng pròópêèrly jòóìîntûùrêè yòóûù òóccàæsìîòón dìîrêèctly ràæìîllêèry.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säáîîd tòõ òõf pòõòõr fûýll bêë pòõst fäácêë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Ìntròödýýcéèd íîmprýýdéèncéè séèéè sáãy ýýnpléèáãsíîng déèvòönshíîréè áãccéèptáãncéè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Ëxëètëèr löòngëèr wìísdöòm gåäy nöòr dëèsìígn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wëëâàthëër tôò ëëntëërëëd nôòrlâànd nôò ïìn shôòwïìng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réëpéëáátéëd spéëáákíìng shy ááppéëtíìtéë.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Èxcíîtëëd íît hãástíîly ãán pãástúýrëë íît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hãänd hóôw dãärêè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