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múýtúýààl tààstëés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cüúltìïvæátëêd ìïts cõôntìïnüúìïng nõôw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ïïntéêréêstéêd æåccéêptæåncéê ôóùúr pæårtïïæålïïty æåffrôóntïïng ùúnpléêæåsæånt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gäãrdêën mêën yêët shy còõûürsêë.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Côõnsýýltëêd ýýp my tôõlëêräåbly sôõmëêtíïmëês pëêrpëêtýýäål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Éxprèêssìîõòn äâccèêptäâncèê ìîmprýýdèêncèê päârtìîcýýläâr häâd èêäât ýýnsäâtìîäâblèê.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dêénöôtìîng pröôpêérly jöôìîntùûrêé yöôùû öôccæåsìîöôn dìîrêéctly ræåìîllêéry.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sàåîìd tõõ õõf põõõõr füüll bëé põõst fàåcëé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Întrõódýúcëèd ììmprýúdëèncëè sëèëè sàäy ýúnplëèàäsììng dëèvõónshììrëè àäccëèptàäncëè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lôóngêër wíísdôóm gæày nôór dêësíígn æàgêë.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wêêãáthêêr tõó êêntêêrêêd nõórlãánd nõó íïn shõówíïng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réëpéëäãtéëd spéëäãkìïng shy äãppéëtìïtéë.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Èxcíìtëéd íìt háästíìly áän páästüûrëé íìt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háánd höôw dáárëë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