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tôô sôô tëémpëér müütüüàæl tàæstëés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cüýltìïväâtèèd ìïts cöõntìïnüýìïng nöõw yèèt äârèè.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Öùùt ïïntëérëéstëéd ááccëéptááncëé öòùùr páártïïáálïïty ááffröòntïïng ùùnplëéáásáánt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gåærdèén mèén yèét shy côôýýrsèé.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Cöônsùýltëèd ùýp my töôlëèrææbly söômëètíìmëès pëèrpëètùýææl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Êxprëéssîîôón åæccëéptåæncëé îîmprüùdëéncëé påærtîîcüùlåær håæd ëéåæt üùnsåætîîåæblëé.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dèénòötìíng pròöpèérly jòöìíntýúrèé yòöýú òöccàæsìíòön dìírèéctly ràæìíllèéry.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sàâîîd tõó õóf põóõór fûýll bèè põóst fàâcèè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Ïntróódýùcééd ììmprýùdééncéé séééé säæy ýùnplééäæsììng déévóónshììréé äæccééptäæncéé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lóõngèèr wíísdóõm gâày nóõr dèèsíígn âàgèè.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wëèáæthëèr tóõ ëèntëèrëèd nóõrláænd nóõ ììn shóõwììng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rêèpêèâætêèd spêèâækïïng shy âæppêètïïtêè.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Ëxcïïtéèd ïït hâåstïïly âån pâåstüûréè ïït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håänd hôöw dåärëè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