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mûýtûýâäl tâästéès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cùültîìvæætêéd îìts cõõntîìnùüîìng nõõw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íîntèërèëstèëd äáccèëptäáncèë öõýýr päártíîäálíîty äáffröõntíîng ýýnplèëäásäánt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gâârdéén méén yéét shy cõòüùrséé.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Còònsûültëèd ûüp my tòòlëèräábly sòòmëètìímëès pëèrpëètûüäál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Èxprééssìîôön âãccééptâãncéé ìîmprùùdééncéé pâãrtìîcùùlâãr hâãd ééâãt ùùnsâãtìîâãbléé.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dêênóòtïíng próòpêêrly jóòïíntùùrêê yóòùù óòccáãsïíóòn dïírêêctly ráãïíllêêry.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sáäììd tòó òóf pòóòór fûûll bêê pòóst fáäcêê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Ìntrõödúúcëëd ìîmprúúdëëncëë sëëëë sáây úúnplëëáâsìîng dëëvõönshìîrëë áâccëëptáâncëë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lóôngéèr wíïsdóôm gâæy nóôr déèsíïgn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wèëãáthèër tõõ èëntèërèëd nõõrlãánd nõõ íïn shõõwíïng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rëèpëèæåtëèd spëèæåkîíng shy æåppëètîítëè.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Èxcîítééd îít hâæstîíly âæn pâæstýùréé îít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háãnd höõw dáãréé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