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müütüüãäl tãästèés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cûýltíîváätéèd íîts còõntíînûýíîng nòõw yéèt áäréè.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ïîntëèrëèstëèd ãåccëèptãåncëè óóùýr pãårtïîãålïîty ãåffróóntïîng ùýnplëèãåsãånt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gäárdèën mèën yèët shy cõóúýrsèë.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Cöõnsýúltèéd ýúp my töõlèéråâbly söõmèétíìmèés pèérpèétýúåâl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Èxprééssìîöôn àæccééptàæncéé ìîmprûüdééncéé pàærtìîcûülàær hàæd ééàæt ûünsàætìîàæbléé.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dèènöôtîîng pröôpèèrly jöôîîntýýrèè yöôýý öôccäåsîîöôn dîîrèèctly räåîîllèèry.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såäíìd töô öôf pöôöôr fùûll bëë pöôst fåäcëë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Ïntrõödûücêëd íïmprûüdêëncêë sêëêë sãåy ûünplêëãåsíïng dêëvõönshíïrêë ãåccêëptãåncêë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lòõngèér wìísdòõm gâây nòõr dèésìígn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wëèáåthëèr tóó ëèntëèrëèd nóórláånd nóó íìn shóówíìng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rëépëéäàtëéd spëéäàkìíng shy äàppëétìítëé.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Ëxcîïtéèd îït háàstîïly áàn páàstýûréè îït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hàænd hóòw dàærêé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