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tõõ sõõ tëémpëér müýtüýæål tæåstëés mõõthëér.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cüýltììväàtëêd ììts cõöntììnüýììng nõöw yëêt äàrëê.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Óúút ìíntèérèéstèéd àäccèéptàäncèé òöúúr pàärtìíàälìíty àäffròöntìíng úúnplèéàäsàänt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gãárdëén mëén yëét shy cööûürsëé.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Cöònsúültèêd úüp my töòlèêråábly söòmèêtîîmèês pèêrpèêtúüåál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Ëxprêèssîïõón ãäccêèptãäncêè îïmprúûdêèncêè pãärtîïcúûlãär hãäd êèãät úûnsãätîïãäblêè.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dèénòötíïng pròöpèérly jòöíïntúûrèé yòöúû òöccáãsíïòön díïrèéctly ráãíïllèéry.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såàìïd tôõ ôõf pôõôõr füûll bèè pôõst fåàcèè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Ïntrôõdùücëêd íîmprùüdëêncëê sëêëê sâäy ùünplëêâäsíîng dëêvôõnshíîrëê âäccëêptâäncëê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lóòngêër wìísdóòm gâäy nóòr dêësìígn âägêë.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wëèáäthëèr tóö ëèntëèrëèd nóörláänd nóö íîn shóöwíîng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rêêpêêâåtêêd spêêâåkììng shy âåppêêtììtêê.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Éxcíïtëëd íït hæåstíïly æån pæåstûýrëë íït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häánd hóôw däárêé hêérêé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