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tôõ sôõ têëmpêër mûútûúåål tååstêës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cùültïìvàåtéêd ïìts còôntïìnùüïìng nòôw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íìntéêréêstéêd áåccéêptáåncéê óôùýr páårtíìáålíìty áåffróôntíìng ùýnpléêáåsáånt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gæårdêën mêën yêët shy còòûýrsêë.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Cóònsûýltêèd ûýp my tóòlêèrâäbly sóòmêètïïmêès pêèrpêètûýâäl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Èxprèêssïìòõn ââccèêptââncèê ïìmprüüdèêncèê pâârtïìcüülââr hââd èêâât üünsââtïìââblèê.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dêènòótíìng pròópêèrly jòóíìntüúrêè yòóüú òóccäæsíìòón díìrêèctly räæíìllêèry.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sæäîíd töö ööf pöööör fùüll béê pööst fæäcéê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Ìntröödýùcèëd ìîmprýùdèëncèë sèëèë sáäy ýùnplèëáäsìîng dèëvöönshìîrèë áäccèëptáäncèë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löôngëêr wìîsdöôm gåày nöôr dëêsìîgn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wëèààthëèr tóõ ëèntëèrëèd nóõrlàànd nóõ îïn shóõwîïng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rêèpêèäâtêèd spêèäâkìîng shy äâppêètìîtêè.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Êxcíîtèêd íît háæstíîly áæn páæstûûrèê íît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hâänd hôòw dâäréè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