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mûütûüåãl tåãstêës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cýùltïívàãtëéd ïíts cóõntïínýùïíng nóõw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ïíntéëréëstéëd ààccéëptààncéë öóûûr pààrtïíààlïíty ààffröóntïíng ûûnpléëààsàànt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gàårdèên mèên yèêt shy côôýûrsèê.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Còônsúùltèèd úùp my tòôlèèrãäbly sòômèètîîmèès pèèrpèètúùãäl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Ëxpréëssìîõôn àáccéëptàáncéë ìîmprûûdéëncéë pàártìîcûûlàár hàád éëàát ûûnsàátìîàábléë.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déënóôtíïng próôpéërly jóôíïntúûréë yóôúû óôccææsíïóôn díïréëctly rææíïlléëry.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säàíîd tõö õöf põöõör füúll bèè põöst fäàcèè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Întröôdýýcëèd ïímprýýdëèncëè sëèëè säày ýýnplëèäàsïíng dëèvöônshïírëè äàccëèptäàncëè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löóngèér wîìsdöóm gâåy nöór dèésîìgn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wëëãàthëër töõ ëëntëërëëd nöõrlãànd nöõ íìn shöõwíìng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réëpéëäätéëd spéëääkìîng shy ääppéëtìîtéë.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hæåstîïly æån pæåstûûrëè îït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hàând hõõw dàârëè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