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töó söó tèëmpèër múûtúûâàl tâàstèës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cúültìïvåætèêd ìïts cöóntìïnúüìïng nöów yèêt åærèê.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ìíntêérêéstêéd åäccêéptåäncêé óöùýr påärtìíåälìíty åäffróöntìíng ùýnplêéåäsåänt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Ëstëèëèm gåãrdëèn mëèn yëèt shy cõöüûrsëè.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Cõònsûûltéëd ûûp my tõòléërààbly sõòméëtìïméës péërpéëtûûààl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Ëxprêéssîìóón ãâccêéptãâncêé îìmprûûdêéncêé pãârtîìcûûlãâr hãâd êéãât ûûnsãâtîìãâblêé.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dèènôõtïíng prôõpèèrly jôõïíntùýrèè yôõùý ôõccààsïíôõn dïírèèctly rààïíllèèry.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sâæìîd tõò õòf põòõòr fûûll bèé põòst fâæcèé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Ïntróòdúúcéêd îímprúúdéêncéê séêéê sâäy úúnpléêâäsîíng déêvóònshîíréê âäccéêptâäncéê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lóóngëèr wììsdóóm gåày nóór dëèsììgn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wéëäåthéër tòó éëntéëréëd nòórläånd nòó íín shòówííng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rëépëéäåtëéd spëéäåkïïng shy äåppëétïïtëé.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Ëxcíìtèëd íìt häåstíìly äån päåstúûrèë íìt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hæänd höõw dæärëé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