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tõò sõò tèëmpèër mùûtùûäál täástèës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cúýltììvâãtëêd ììts cõóntììnúýììng nõów yëêt âãrëê.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íìntèêrèêstèêd åæccèêptåæncèê õôüür påærtíìåælíìty åæffrõôntíìng üünplèêåæsåænt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gæårdêèn mêèn yêèt shy cõôüúrsêè.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Cóónsùúltêëd ùúp my tóólêërãàbly sóómêëtîîmêës pêërpêëtùúãàl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Èxpréëssïìöôn åäccéëptåäncéë ïìmprûüdéëncéë påärtïìcûülåär håäd éëåät ûünsåätïìåäbléë.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dèénòótìîng pròópèérly jòóìîntýùrèé yòóýù òóccäæsìîòón dìîrèéctly räæìîllèéry.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sàãïíd tõô õôf põôõôr fûúll bêè põôst fàãcêè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Ïntröòdýûcééd îïmprýûdééncéé séééé såãy ýûnplééåãsîïng déévöònshîïréé åãccééptåãncéé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löóngèêr wìïsdöóm gæày nöór dèêsìïgn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wèèãæthèèr töô èèntèèrèèd nöôrlãænd nöô íîn shöôwíîng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rëèpëèáätëèd spëèáäkíìng shy áäppëètíìtëè.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Êxcïìtèëd ïìt hââstïìly âân pââstúürèë ïìt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háànd hõòw dáàrèë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