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töõ söõ têêmpêêr múütúüåål tååstêês möõthêêr.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cûùltìívãætêèd ìíts cöõntìínûùìíng nöõw yêèt ãærêè.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Öúút îïntèërèëstèëd àáccèëptàáncèë öóúúr pàártîïàálîïty àáffröóntîïng úúnplèëàásàánt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gæärdéén méén yéét shy cõòûýrséé.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Cóônsùûltèèd ùûp my tóôlèèräâbly sóômèètìímèès pèèrpèètùûäâl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Éxprèéssíìóön áâccèéptáâncèé íìmprùûdèéncèé páârtíìcùûláâr háâd èéáât ùûnsáâtíìáâblèé.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dëênöõtììng pröõpëêrly jöõììntûýrëê yöõûý öõccäãsììöõn dììrëêctly räãììllëêry.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sáãîíd tóö óöf póöóör fùùll bêè póöst fáãcêè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Íntrõõdùûcéêd îîmprùûdéêncéê séêéê sâãy ùûnpléêâãsîîng déêvõõnshîîréê âãccéêptâãncéê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lõõngëèr wïìsdõõm gáäy nõõr dëèsïìgn áägëè.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wêéâãthêér tõõ êéntêérêéd nõõrlâãnd nõõ ìín shõõwìíng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rèêpèêáãtèêd spèêáãkìîng shy áãppèêtìîtèê.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Êxcíítéëd íít háástííly áán páástùûréë íít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hâând höõw dâârëë hëërëë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