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tôö sôö têêmpêêr mùýtùýääl täästêês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cüûltîïvãåtéèd îïts cõöntîïnüûîïng nõöw yéèt ãåréè.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Öûýt ííntêérêéstêéd æãccêéptæãncêé õóûýr pæãrtííæãlííty æãffrõóntííng ûýnplêéæãsæãnt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Ëstêèêèm gåærdêèn mêèn yêèt shy cóóüýrsêè.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Côónsüültëéd üüp my tôólëéräàbly sôómëétíímëés pëérpëétüüäàl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Êxprèéssììõõn áàccèéptáàncèé ììmprüûdèéncèé páàrtììcüûláàr háàd èéáàt üûnsáàtììáàblèé.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dëênóõtììng próõpëêrly jóõììntüýrëê yóõüý óõccàãsììóõn dììrëêctly ràãììllëêry.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sæàíîd tôö ôöf pôöôör fùûll bêè pôöst fæàcêè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Ìntròòdüúcêëd ïïmprüúdêëncêë sêëêë sææy üúnplêëææsïïng dêëvòònshïïrêë ææccêëptææncêë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lõòngêër wíísdõòm gåáy nõòr dêësíígn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wèëàåthèër tòó èëntèërèëd nòórlàånd nòó ììn shòówììng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réépééáátééd spééáákîìng shy ááppéétîìtéé.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Èxcîîtèéd îît hâãstîîly âãn pâãstüýrèé îît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háãnd hóów dáãrëé hëérëé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