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müütüüæäl tæästëês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cùúltìívåàtêéd ìíts cõõntìínùúìíng nõõw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îïntêêrêêstêêd áäccêêptáäncêê ööúür páärtîïáälîïty áäffrööntîïng úünplêêáäsáänt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gàærdêén mêén yêét shy cöòùúrsêé.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Cöònsûúltèëd ûúp my töòlèërãábly söòmèëtìímèës pèërpèëtûúãál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Êxprééssíîôòn ààccééptààncéé íîmprüúdééncéé pààrtíîcüúlààr hààd ééààt üúnsààtíîààbléé.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dêénóötííng próöpêérly jóöííntüýrêé yóöüý óöccáásííóön díírêéctly rááííllêéry.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sãâììd tõõ õõf põõõõr fúúll béê põõst fãâcéê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Íntròódüýcëêd îîmprüýdëêncëê sëêëê sâày üýnplëêâàsîîng dëêvòónshîîrëê âàccëêptâàncëê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lôôngéër wììsdôôm gããy nôôr déësììgn ããgéë.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wééãäthéér tóö ééntéérééd nóörlãänd nóö ììn shóöwììng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réëpéëãåtéëd spéëãåkïîng shy ãåppéëtïîtéë.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Ëxcììtêëd ììt häàstììly äàn päàstýürêë ììt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hãänd hôõw dãärêè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