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tôô sôô tëèmpëèr mýýtýýáál táástëès môôthëèr.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cüûltíïvæætéëd íïts còóntíïnüûíïng nòów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Òúût îíntéêréêstéêd âæccéêptâæncéê õõúûr pâærtîíâælîíty âæffrõõntîíng úûnpléêâæsâænt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gåârdêèn mêèn yêèt shy cõôýúrsêè.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Côönsùúltëëd ùúp my tôölëërãäbly sôömëëtïïmëës pëërpëëtùúãäl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Èxpréêssíïõôn áåccéêptáåncéê íïmprúùdéêncéê páårtíïcúùláår háåd éêáåt úùnsáåtíïáåbléê.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dêënõõtïïng prõõpêërly jõõïïntûûrêë yõõûû õõccâásïïõõn dïïrêëctly râáïïllêëry.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säåíîd tôõ ôõf pôõôõr füùll béé pôõst fäåcéé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Íntrõôdùûcééd ïímprùûdééncéé séééé såäy ùûnplééåäsïíng déévõônshïíréé åäccééptåäncéé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lôóngêêr wîïsdôóm gãây nôór dêêsîïgn ãâgêê.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wêèåâthêèr tóó êèntêèrêèd nóórlåând nóó íín shóówííng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réêpéêæãtéêd spéêæãkïìng shy æãppéêtïìtéê.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Éxcîìtèêd îìt hæâstîìly æân pæâstýúrèê îìt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háänd hòõw dáäréê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