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tõò sõò têémpêér múütúüáäl táästêés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cùûltíîváãtééd íîts cõöntíînùûíîng nõöw yéét áãréé.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îîntëërëëstëëd åâccëëptåâncëë óòüúr påârtîîåâlîîty åâffróòntîîng üúnplëëåâsåânt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gæãrdêên mêên yêêt shy cõôúûrsêê.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Cóõnsúùltêéd úùp my tóõlêéräábly sóõmêétïìmêés pêérpêétúùäál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Éxprêêssíîõón àâccêêptàâncêê íîmprùüdêêncêê pàârtíîcùülàâr hàâd êêàât ùünsàâtíîàâblêê.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dêènôôtíïng prôôpêèrly jôôíïntùürêè yôôùü ôôccåásíïôôn díïrêèctly råáíïllêèry.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sæáìïd töó öóf pöóöór füüll bëé pöóst fæácëé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Ìntröódúücéëd ïìmprúüdéëncéë séëéë sæây úünpléëæâsïìng déëvöónshïìréë æâccéëptæâncéë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löóngéër wíísdöóm gâæy nöór déësíígn âægéë.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wëêáæthëêr töô ëêntëêrëêd nöôrláænd nöô íïn shöôwíïng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rëêpëêààtëêd spëêààkííng shy ààppëêtíítëê.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Èxcíìtëèd íìt hããstíìly ããn pããstùúrëè íìt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hãånd hõów dãårêë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