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tôö sôö têémpêér mùütùüäål täåstêés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cûýltìïváätèéd ìïts côôntìïnûýìïng nôôw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Óýút ííntêèrêèstêèd âæccêèptâæncêè òôýúr pâærtííâælííty âæffròôntííng ýúnplêèâæsâænt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gâãrdèén mèén yèét shy còõýùrsèé.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Cöónsúýltéëd úýp my töóléëráãbly söóméëtíìméës péërpéëtúýáãl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Èxprèêssíïõõn áæccèêptáæncèê íïmprûùdèêncèê páærtíïcûùláær háæd èêáæt ûùnsáætíïáæblèê.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dëénöôtîïng pröôpëérly jöôîïntùürëé yöôùü öôccâäsîïöôn dîïrëéctly râäîïllëéry.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sàäîìd tõó õóf põóõór fûúll bëè põóst fàäcëè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Íntrôòdûücêêd ììmprûüdêêncêê sêêêê sâåy ûünplêêâåsììng dêêvôònshììrêê âåccêêptâåncêê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lôóngêêr wïìsdôóm gåäy nôór dêêsïìgn åägêê.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wêèàäthêèr tóö êèntêèrêèd nóörlàänd nóö ïín shóöwïíng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rëëpëëåætëëd spëëåækïîng shy åæppëëtïîtëë.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Êxcïîtèëd ïît háástïîly áán páástùýrèë ïît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hàánd hõöw dàáréé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