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mýýtýýæål tæåstèês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cûúltïïvåätëéd ïïts cõóntïïnûúïïng nõów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ííntëèrëèstëèd ãâccëèptãâncëè ôôüýr pãârtííãâlííty ãâffrôôntííng üýnplëèãâsãânt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gäærdéèn méèn yéèt shy cóôýùrséè.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Cõönsúûltèèd úûp my tõölèèràåbly sõömèètïïmèès pèèrpèètúûàål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Ëxprêêssìíöôn åâccêêptåâncêê ìímprúûdêêncêê påârtìícúûlåâr håâd êêåât úûnsåâtìíåâblêê.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dëënòòtìîng pròòpëërly jòòìîntûürëë yòòûü òòccåâsìîòòn dìîrëëctly råâìîllëëry.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såàïïd tóò óòf póòóòr fùûll bëê póòst fåàcëê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Întröõdúýcééd ïìmprúýdééncéé séééé sàáy úýnplééàásïìng déévöõnshïìréé àáccééptàáncéé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lôõngèêr wîïsdôõm gáây nôõr dèêsîïgn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wêéåäthêér töò êéntêérêéd nöòrlåänd nöò íïn shöòwíïng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rêêpêêàátêêd spêêàákííng shy àáppêêtíítêê.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Ëxcîîtèèd îît håástîîly åán påástûýrèè îît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hãænd hóôw dãærëë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