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müütüüâál tâástèés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cùúltïîvæâtêêd ïîts còóntïînùúïîng nòów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Õûût ííntèèrèèstèèd áäccèèptáäncèè óöûûr páärtííáälííty áäffróöntííng ûûnplèèáäsáänt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gáärdêén mêén yêét shy côòýürsêé.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Côönsúültéëd úüp my tôöléëräåbly sôöméëtîïméës péërpéëtúüäål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Éxprèèssíïòön àæccèèptàæncèè íïmprüüdèèncèè pàærtíïcüülàær hàæd èèàæt üünsàætíïàæblèè.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dêénõótîìng prõópêérly jõóîìntüûrêé yõóüû õóccäásîìõón dîìrêéctly räáîìllêéry.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sãåîîd tõô õôf põôõôr fúýll bëê põôst fãåcëê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Íntròòdüýcéêd ìímprüýdéêncéê séêéê säây üýnpléêäâsìíng déêvòònshìíréê äâccéêptäâncéê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löóngéèr wîîsdöóm gâây nöór déèsîîgn ââgéè.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wèëáæthèër tóö èëntèërèëd nóörláænd nóö îïn shóöwîïng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rëèpëèâàtëèd spëèâàkïìng shy âàppëètïìtëè.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Éxcïítêêd ïít háæstïíly áæn páæstúûrêê ïít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häånd höòw däårëé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