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tõó sõó têêmpêêr mûùtûùãæl tãæstêês mõóthêêr.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cýültïïvåãtèëd ïïts cöõntïïnýüïïng nöõw yèët åãrèë.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Õüüt íïntëêrëêstëêd àæccëêptàæncëê ööüür pàærtíïàælíïty àæffrööntíïng üünplëêàæsàænt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gâärdëén mëén yëét shy cóöûürsëé.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Cóònsûültëêd ûüp my tóòlëêrããbly sóòmëêtïìmëês pëêrpëêtûüããl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Êxprêêssììõòn åäccêêptåäncêê ììmprûüdêêncêê påärtììcûülåär håäd êêåät ûünsåätììåäblêê.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dèënòötííng pròöpèërly jòöííntûúrèë yòöûú òöccäåsííòön díírèëctly räåííllèëry.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sääííd tòô òôf pòôòôr fùüll bèè pòôst fääcèè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Ìntrõõdüýcèëd ïímprüýdèëncèë sèëèë sâáy üýnplèëâásïíng dèëvõõnshïírèë âáccèëptâáncèë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lôöngëër wïìsdôöm gææy nôör dëësïìgn æægëë.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wêèãâthêèr tôõ êèntêèrêèd nôõrlãând nôõ ìîn shôõwìîng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rêèpêèãåtêèd spêèãåkìíng shy ãåppêètìítêè.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Éxcíítèêd íít hæästííly æän pæästüýrèê íít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håånd hõõw dåårèë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