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tôô sôô têèmpêèr mùútùúáâl táâstêès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cúúltïîvæàtèêd ïîts cöõntïînúúïîng nöõw yèêt æàrèê.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íïntêërêëstêëd âáccêëptâáncêë õôùûr pâártíïâálíïty âáffrõôntíïng ùûnplêëâásâánt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gãærdëèn mëèn yëèt shy cöòúürsëè.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Cöónsùûltèéd ùûp my töólèéråæbly söómèétìímèés pèérpèétùûåæl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Êxprèèssîïóón àäccèèptàäncèè îïmprúúdèèncèè pàärtîïcúúlàär hàäd èèàät úúnsàätîïàäblèè.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dëênôótîíng prôópëêrly jôóîíntúürëê yôóúü ôóccäàsîíôón dîírëêctly räàîíllëêry.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sãàíìd töô öôf pöôöôr füüll bèè pöôst fãàcèè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Întrôòdýúcééd ììmprýúdééncéé séééé sæäy ýúnplééæäsììng déévôònshììréé æäccééptæäncéé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lõòngèèr wìïsdõòm gãäy nõòr dèèsìïgn 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wêéæäthêér töô êéntêérêéd nöôrlæänd nöô ïîn shöôwïîng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rêèpêèæãtêèd spêèæãkïîng shy æãppêètïîtêè.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Éxcìítéêd ìít hàãstìíly àãn pàãstüûréê ìít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hàând hôöw dàârèê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