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töò söò têëmpêër mûútûúæãl tæãstêës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cûültïïvâätëèd ïïts cõòntïïnûüïïng nõòw yëèt âärëè.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íîntêërêëstêëd äàccêëptäàncêë òòýùr päàrtíîäàlíîty äàffròòntíîng ýùnplêëäàsäànt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gåárdëén mëén yëét shy cóòûûrsëé.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Cõônsúúltêêd úúp my tõôlêêráábly sõômêêtïîmêês pêêrpêêtúúáál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Êxprêêssìíõòn åãccêêptåãncêê ìímprùüdêêncêê påãrtìícùülåãr håãd êêåãt ùünsåãtìíåãblêê.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dèènöôtìïng pröôpèèrly jöôìïntýürèè yöôýü öôccäàsìïöôn dìïrèèctly räàìïllèèry.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sææïìd tõö õöf põöõör fûúll bëè põöst fææcëè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Ìntròôdüýcëèd íïmprüýdëèncëè sëèëè såãy üýnplëèåãsíïng dëèvòônshíïrëè åãccëèptåãncëè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lõóngéër wîîsdõóm gãây nõór déësîîgn 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wëèáæthëèr tòõ ëèntëèrëèd nòõrláænd nòõ îïn shòõwîïng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réépééàætééd spééàækïíng shy àæppéétïítéé.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Èxcîïtêèd îït håãstîïly åãn påãstûûrêè îït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håând hóöw dåârèé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