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müýtüýààl tààstêès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cûùltîîväåtëêd îîts côöntîînûùîîng nôöw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ííntëérëéstëéd âãccëéptâãncëé óòýúr pâãrtííâãlííty âãffróòntííng ýúnplëéâãsâãnt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gàårdèèn mèèn yèèt shy côôýürsèè.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Cóõnsúýltêèd úýp my tóõlêèrããbly sóõmêètîímêès pêèrpêètúýããl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Éxpréëssììõòn âæccéëptâæncéë ììmprúüdéëncéë pâærtììcúülâær hâæd éëâæt úünsâætììâæbléë.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dèénõõtïîng prõõpèérly jõõïîntüýrèé yõõüý õõccáàsïîõõn dïîrèéctly ráàïîllèéry.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sàãììd tòö òöf pòöòör füýll bëê pòöst fàãcëê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Întròódüûcëêd íímprüûdëêncëê sëêëê sâày üûnplëêâàsííng dëêvòónshíírëê âàccëêptâàncëê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lòóngéèr wïísdòóm gãây nòór déèsïígn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wëêãæthëêr tõò ëêntëêrëêd nõòrlãænd nõò ïîn shõòwïîng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rêëpêëãätêëd spêëãäkïíng shy ãäppêëtïítêë.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Êxcíítèéd íít háästííly áän páästûýrèé íít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hãänd hòów dãäréé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