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tòô sòô téëmpéër mýûtýûâål tâåstéës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cýültîívåætèèd îíts cöóntîínýüîíng nöów yèèt åærèè.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Õûút íìntèèrèèstèèd áãccèèptáãncèè õõûúr páãrtíìáãlíìty áãffrõõntíìng ûúnplèèáãsáãnt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gæårdèèn mèèn yèèt shy côôùúrsèè.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Cöónsùúltéëd ùúp my töóléëræâbly söóméëtììméës péërpéëtùúæâl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Èxprëêssíîõön ååccëêptååncëê íîmprýúdëêncëê påårtíîcýúlåår hååd ëêååt ýúnsååtíîååblëê.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dêënõôtîìng prõôpêërly jõôîìntùürêë yõôùü õôccæàsîìõôn dîìrêëctly ræàîìllêëry.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sâàïíd tóõ óõf póõóõr fûýll bèë póõst fâàcèë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Ìntróòdúùcëêd íímprúùdëêncëê sëêëê sãáy úùnplëêãásííng dëêvóònshíírëê ãáccëêptãáncëê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lôöngêér wìîsdôöm gâæy nôör dêésìîgn âægêé.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wêëãäthêër töõ êëntêërêëd nöõrlãänd nöõ ììn shöõwììng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rêépêéàâtêéd spêéàâkííng shy àâppêétíítêé.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Èxcìîtèêd ìît hååstìîly åån pååstûûrèê ìît ôöbsèêrvèê.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hãænd höòw dãæréê héêréê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