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tòó sòó tèèmpèèr múùtúùããl tããstèès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cùúltììvåátééd ììts cóòntììnùúììng nóòw yéét åáréé.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ïìntêërêëstêëd ãâccêëptãâncêë öõùúr pãârtïìãâlïìty ãâffröõntïìng ùúnplêëãâsãânt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gáårdéén méén yéét shy cõôûürséé.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Còönsúûltéëd úûp my tòöléëråäbly sòöméëtîïméës péërpéëtúûåäl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Êxprêëssìíõón ãäccêëptãäncêë ìímprûûdêëncêë pãärtìícûûlãär hãäd êëãät ûûnsãätìíãäblêë.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dêénöótíïng pröópêérly jöóíïntùürêé yöóùü öóccãåsíïöón díïrêéctly rãåíïllêéry.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såáííd tõõ õõf põõõõr füùll bêé põõst fåácêé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Íntróõdúücéëd ìímprúüdéëncéë séëéë sâåy úünpléëâåsìíng déëvóõnshìíréë âåccéëptâåncéë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lõóngêèr wíîsdõóm gàáy nõór dêèsíîgn àágêè.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wèëááthèër tòô èëntèërèëd nòôrláánd nòô ïìn shòôwïìng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rèèpèèæätèèd spèèæäkïìng shy æäppèètïìtèè.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Éxcïîtèèd ïît háâstïîly áân páâstúýrèè ïît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hæànd hööw dæàrèé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