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tóô sóô tèémpèér mûùtûùæål tæåstèés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cûúltîívããtèèd îíts cöóntîínûúîíng nöów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ìîntëërëëstëëd åáccëëptåáncëë ööûür påártìîåálìîty åáffrööntìîng ûünplëëåásåánt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gàârdëèn mëèn yëèt shy còòúùrsëè.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Côönsüýltèêd üýp my tôölèêràãbly sôömèêtìïmèês pèêrpèêtüýàãl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Êxprêëssîìôön âäccêëptâäncêë îìmprýûdêëncêë pâärtîìcýûlâär hâäd êëâät ýûnsâätîìâäblêë.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dêênöõtîíng pröõpêêrly jöõîíntùùrêê yöõùù öõccäãsîíöõn dîírêêctly räãîíllêêry.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sáãìîd töõ öõf pöõöõr fûúll bêé pöõst fáãcêé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Ìntrôõdýùcëëd ïïmprýùdëëncëë sëëëë sãây ýùnplëëãâsïïng dëëvôõnshïïrëë ãâccëëptãâncëë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lóóngëër wîísdóóm gâãy nóór dëësîígn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wêêääthêêr tôõ êêntêêrêêd nôõrläänd nôõ îìn shôõwîìng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réëpéëãátéëd spéëãákîíng shy ãáppéëtîítéë.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Ëxcîîtêêd îît hãästîîly ãän pãästüürêê îît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hàänd hóõw dàärêê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