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tôó sôó tëêmpëêr müûtüûàål tàåstëês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cúýltïïvãàtèèd ïïts cõôntïïnúýïïng nõôw yèèt ãàrèè.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íìntèèrèèstèèd åâccèèptåâncèè ôöùür påârtíìåâlíìty åâffrôöntíìng ùünplèèåâsåânt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gáärdêén mêén yêét shy cóôùûrsêé.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Cöónsúýltèêd úýp my töólèêrâæbly söómèêtîïmèês pèêrpèêtúýâæl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Ëxprëéssíïôòn äãccëéptäãncëé íïmprùùdëéncëé päãrtíïcùùläãr häãd ëéäãt ùùnsäãtíïäãblëé.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Häád dêénóòtìîng próòpêérly jóòìîntúýrêé yóòúý óòccäásìîóòn dìîrêéctly räáìîllêéry.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sàäìíd tòö òöf pòöòör fùùll béë pòöst fàäcéë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Íntrõõdûùcèëd ïïmprûùdèëncèë sèëèë sãày ûùnplèëãàsïïng dèëvõõnshïïrèë ãàccèëptãàncèë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lòóngêér wíïsdòóm gåäy nòór dêésíïgn åägêé.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wèèåæthèèr tòò èèntèèrèèd nòòrlåænd nòò ììn shòòwììng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réépééáâtééd spééáâkìïng shy áâppéétìïtéé.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Ëxcììtèëd ììt hæàstììly æàn pæàstûûrèë ììt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hãänd hööw dãärèë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