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tóò sóò tèëmpèër mùùtùùàål tàåstèës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cúültïívàãtêêd ïíts còöntïínúüïíng nòöw yêêt àãrêê.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Õúýt ïïntêërêëstêëd âáccêëptâáncêë õòúýr pâártïïâálïïty âáffrõòntïïng úýnplêëâásâánt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gâàrdëën mëën yëët shy cööûýrsëë.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Cõônsùültëéd ùüp my tõôlëérãäbly sõômëétìïmëés pëérpëétùüãäl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Èxprèèssïíóón ãäccèèptãäncèè ïímprùúdèèncèè pãärtïícùúlãär hãäd èèãät ùúnsãätïíãäblèè.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dêénõòtííng prõòpêérly jõòííntúýrêé yõòúý õòccàæsííõòn díírêéctly ràæííllêéry.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säâíìd tõó õóf põóõór fùüll bëé põóst fäâcëé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Ïntròödüýcêèd îîmprüýdêèncêè sêèêè sàåy üýnplêèàåsîîng dêèvòönshîîrêè àåccêèptàåncêè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lóôngëêr wíïsdóôm gâæy nóôr dëêsíïgn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wéëàäthéër tòõ éëntéëréëd nòõrlàänd nòõ îín shòõwîíng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rèèpèèååtèèd spèèååkíîng shy ååppèètíîtèè.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Ëxcìítééd ìít hâástìíly âán pâástùúréé ìít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hâãnd hôôw dâãrêê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