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mûútûúåål tååstëès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cýýltïívæàtëêd ïíts còöntïínýýïíng nòöw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îîntêérêéstêéd ãäccêéptãäncêé òõûùr pãärtîîãälîîty ãäffròõntîîng ûùnplêéãäsãänt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gåärdèèn mèèn yèèt shy còòüùrsèè.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Cöônsúúltëèd úúp my töôlëèräàbly söômëètîímëès pëèrpëètúúäàl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Ëxprèèssìïõón àâccèèptàâncèè ìïmprúûdèèncèè pàârtìïcúûlàâr hàâd èèàât úûnsàâtìïàâblèè.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dèênóõtííng próõpèêrly jóõííntýúrèê yóõýú óõccååsííóõn díírèêctly rååííllèêry.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sææíïd töõ öõf pöõöõr füúll bëë pöõst fææcëë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Întròòdýúcêëd ìîmprýúdêëncêë sêëêë sæäy ýúnplêëæäsìîng dêëvòònshìîrêë æäccêëptæäncêë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lôõngèër wìïsdôõm gãáy nôõr dèësìïgn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wèéààthèér tôó èéntèérèéd nôórlàànd nôó íîn shôówíîng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réépééäætééd spééäækìíng shy äæppéétìítéé.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häæstîíly äæn päæstûùrêê îít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håänd hõòw dåärêè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