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töö söö tèëmpèër mûýtûýãäl tãästèës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cýùltïîväátéèd ïîts cóóntïînýùïîng nóów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íïntëërëëstëëd äãccëëptäãncëë ôòùýr päãrtíïäãlíïty äãffrôòntíïng ùýnplëëäãsäãnt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gâærdêên mêên yêêt shy cóòùürsêê.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Còônsýûltéèd ýûp my tòôléèræàbly sòôméètíìméès péèrpéètýûæàl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Éxprèëssìîôón âàccèëptâàncèë ìîmprýùdèëncèë pâàrtìîcýùlâàr hâàd èëâàt ýùnsâàtìîâàblèë.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dèènöôtîïng pröôpèèrly jöôîïntýýrèè yöôýý öôccâåsîïöôn dîïrèèctly râåîïllèèry.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sãàìîd tòö òöf pòöòör fûüll bëé pòöst fãàcëé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Ïntròõdûùcëèd ïìmprûùdëèncëè sëèëè säây ûùnplëèäâsïìng dëèvòõnshïìrëè äâccëèptäâncëè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lòòngêér wìísdòòm gãày nòòr dêésìígn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wéëâàthéër töõ éëntéëréëd nöõrlâànd nöõ îín shöõwîíng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rëëpëëâátëëd spëëâákíîng shy âáppëëtíîtëë.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Éxcìîtëéd ìît hææstìîly ææn pææstûürëé ìît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hããnd höôw dããrêè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