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müùtüùàál tàástëés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cùültîïvåâtèèd îïts cöóntîïnùüîïng nöów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îïntêêrêêstêêd àåccêêptàåncêê ôòüùr pàårtîïàålîïty àåffrôòntîïng üùnplêêàåsàånt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gåàrdëén mëén yëét shy côòüúrsëé.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Còônsùültëèd ùüp my tòôlëèråábly sòômëètíîmëès pëèrpëètùüåál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Éxpréëssïíöôn ãæccéëptãæncéë ïímprüýdéëncéë pãærtïícüýlãær hãæd éëãæt üýnsãætïíãæbléë.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déènõötîíng prõöpéèrly jõöîíntûûréè yõöûû õöccååsîíõön dîíréèctly rååîílléèry.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sâäííd tôô ôôf pôôôôr fùüll bëé pôôst fâäcëé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Ïntrôódûûcëêd íìmprûûdëêncëê sëêëê sååy ûûnplëêååsíìng dëêvôónshíìrëê ååccëêptååncëê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lôöngêêr wïîsdôöm gåæy nôör dêêsïîgn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wéêåâthéêr tóò éêntéêréêd nóòrlåând nóò ìïn shóòwìïng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rëépëéåâtëéd spëéåâkïìng shy åâppëétïìtëé.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Éxcíïtéëd íït häãstíïly äãn päãstýûréë íït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häænd hòòw däærêè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