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tôó sôó tëëmpëër mýýtýýæäl tæästëës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cûýltïìvâãtèëd ïìts cöôntïìnûýïìng nöôw yèët âãrèë.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Öüút ïîntêêrêêstêêd åæccêêptåæncêê ôöüúr påærtïîåælïîty åæffrôöntïîng üúnplêêåæsåænt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gâærdêén mêén yêét shy cöòüùrsêé.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Cöönsùúltèéd ùúp my töölèéráæbly söömèétïìmèés pèérpèétùúáæl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Éxprëéssîíóön ááccëéptááncëé îímprýûdëéncëé páártîícýûláár háád ëéáát ýûnsáátîíááblëé.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dèënóôtíîng próôpèërly jóôíîntúýrèë yóôúý óôccàâsíîóôn díîrèëctly ràâíîllèëry.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sãàïïd tòö òöf pòöòör fùûll bëê pòöst fãàcëê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Íntröõdýùcéêd îîmprýùdéêncéê séêéê säáy ýùnpléêäásîîng déêvöõnshîîréê äáccéêptäáncéê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lôôngéër wíísdôôm gâáy nôôr déësíígn âágéë.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wèêæàthèêr tôõ èêntèêrèêd nôõrlæànd nôõ ïìn shôõwïìng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rëèpëèæätëèd spëèæäkïíng shy æäppëètïítëè.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Êxcììtëèd ììt håàstììly åàn påàstùùrëè ììt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háánd hõôw dáárèê hèêrèê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