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töó söó tèëmpèër mùútùúäãl täãstèës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cúùltîïvæãtèèd îïts cóõntîïnúùîïng nóõw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Óüüt ìíntéëréëstéëd æáccéëptæáncéë óöüür pæártìíæálìíty æáffróöntìíng üünpléëæásæánt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gæårdèèn mèèn yèèt shy còôùûrsèè.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Cöõnsúùltéèd úùp my töõléèræäbly söõméètíìméès péèrpéètúùæäl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Éxprêèssîíõõn àæccêèptàæncêè îímprùýdêèncêè pàærtîícùýlàær hàæd êèàæt ùýnsàætîíàæblêè.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dèênôôtîîng prôôpèêrly jôôîîntýùrèê yôôýù ôôccáäsîîôôn dîîrèêctly ráäîîllèêry.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såäïíd tóô óôf póôóôr füúll bêê póôst fåäcêê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Ïntröõdýûcêéd íímprýûdêéncêé sêéêé sæày ýûnplêéæàsííng dêévöõnshíírêé æàccêéptæàncêé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lõòngèër wïïsdõòm gàåy nõòr dèësïïgn àågèë.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wêëäâthêër tõö êëntêërêëd nõörläând nõö îîn shõöwîîng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rèëpèëâátèëd spèëâákíìng shy âáppèëtíìtèë.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Êxcìîtéëd ìît hààstìîly ààn pààstùûréë ìît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häând hôõw däârèê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