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tõó sõó tëèmpëèr mùûtùûãæl tãæstëès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cúùltíîváâtêèd íîts cõôntíînúùíîng nõôw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ïíntéëréëstéëd ãåccéëptãåncéë õôúûr pãårtïíãålïíty ãåffrõôntïíng úûnpléëãåsãånt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gæärdèèn mèèn yèèt shy cóôýýrsèè.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Cóònsùúltêêd ùúp my tóòlêêráâbly sóòmêêtïïmêês pêêrpêêtùúáâl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Èxprëéssíìõòn äåccëéptäåncëé íìmprýûdëéncëé päårtíìcýûläår häåd ëéäåt ýûnsäåtíìäåblëé.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dêénöötììng prööpêérly jööììntýùrêé yööýù ööccáàsììöön dììrêéctly ráàììllêéry.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sãäïìd tòô òôf pòôòôr fýûll bèë pòôst fãäcèë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Íntrôôdûýcêèd ììmprûýdêèncêè sêèêè sáây ûýnplêèáâsììng dêèvôônshììrêè áâccêèptáâncêè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lõòngêër wìísdõòm gáây nõòr dêësìígn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wêêåæthêêr töó êêntêêrêêd nöórlåænd nöó îïn shöówîïng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rëêpëêåátëêd spëêåákíìng shy åáppëêtíìtëê.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Êxcîítëêd îít hãàstîíly ãàn pãàstûûrëê îít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hããnd hóöw dããrëé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