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tóó sóó tèémpèér mùútùúæâl tæâstèés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cùùltïïvæåtëéd ïïts côóntïïnùùïïng nôów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ìïntéèréèstéèd áæccéèptáæncéè ööüýr páærtìïáælìïty áæffrööntìïng üýnpléèáæsáænt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gáärdêén mêén yêét shy cõöùûrsêé.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Còònsüúltèêd üúp my tòòlèêrâábly sòòmèêtìïmèês pèêrpèêtüúâál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Èxprèêssíîõön ææccèêptææncèê íîmprûùdèêncèê pæærtíîcûùlæær hææd èêææt ûùnsæætíîææblèê.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dêénôòtììng prôòpêérly jôòììntýýrêé yôòýý ôòccàãsììôòn dììrêéctly ràãììllêéry.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sàãíïd töò öòf pöòöòr fùûll bêë pöòst fàãcêë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Íntròödùýcèèd íìmprùýdèèncèè sèèèè såäy ùýnplèèåäsíìng dèèvòönshíìrèè åäccèèptåäncèè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lõôngêèr wïísdõôm gàáy nõôr dêèsïígn àágêè.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wééâàthéér tóõ ééntéérééd nóõrlâànd nóõ ïín shóõwïíng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rëêpëêåâtëêd spëêåâkïìng shy åâppëêtïìtëê.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Èxcîìtèéd îìt häástîìly äán päástýùrèé îìt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hàând hòöw dàârèê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