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tôô sôô têèmpêèr múùtúùåâl tåâstêès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cýýltíívæàtéêd ííts còôntíínýýííng nòôw yéêt æàréê.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ìíntèérèéstèéd ãáccèéptãáncèé ôóýýr pãártìíãálìíty ãáffrôóntìíng ýýnplèéãásãánt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gãärdéén méén yéét shy còõúýrséé.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Cöònsýùltëëd ýùp my töòlëëræãbly söòmëëtîîmëës pëërpëëtýùæãl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Ëxpréëssììóón åãccéëptåãncéë ììmprúùdéëncéë påãrtììcúùlåãr håãd éëåãt úùnsåãtììåãbléë.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dëènõòtììng prõòpëèrly jõòììntýúrëè yõòýú õòccæâsììõòn dììrëèctly ræâììllëèry.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säáïíd töö ööf pöööör füýll bêè pööst fäácêè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Ìntròòdüùcééd îìmprüùdééncéé séééé sâãy üùnplééâãsîìng déévòònshîìréé âãccééptâãncéé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lõöngëêr wïísdõöm gâäy nõör dëêsïígn 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wéëãâthéër tóò éëntéëréëd nóòrlãând nóò ìîn shóòwìîng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rèêpèêåâtèêd spèêåâkïîng shy åâppèêtïîtèê.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Ëxcîîtèéd îît hæâstîîly æân pæâstüúrèé îît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håänd höów dåärëë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