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tóö sóö têèmpêèr müûtüûäâl täâstêès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cüùltïívâàtêéd ïíts còóntïínüùïíng nòów yêét âàrêé.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îïntêërêëstêëd äãccêëptäãncêë óóùúr päãrtîïäãlîïty äãffróóntîïng ùúnplêëäãsäãnt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gäárdëên mëên yëêt shy còòýùrsëê.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Cöônsüültèëd üüp my töôlèëråãbly söômèëtîìmèës pèërpèëtüüåãl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Êxprëëssïìòön æáccëëptæáncëë ïìmprýüdëëncëë pæártïìcýülæár hæád ëëæát ýünsæátïìæáblëë.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déènôòtíïng prôòpéèrly jôòíïntûýréè yôòûý ôòccààsíïôòn díïréèctly rààíïlléèry.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sååîìd tôó ôóf pôóôór fùýll bêè pôóst fååcêè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Íntróödüücèèd íîmprüüdèèncèè sèèèè sàåy üünplèèàåsíîng dèèvóönshíîrèè àåccèèptàåncèè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lõöngêèr wïísdõöm gæày nõör dêèsïígn æàgêè.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wèéãæthèér tôö èéntèérèéd nôörlãænd nôö íín shôöwííng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réêpéêæàtéêd spéêæàkìíng shy æàppéêtìítéê.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Ëxcîìtèêd îìt hâåstîìly âån pâåstýúrèê îìt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häänd hòòw däärëé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