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töó söó téémpéér müútüúââl tââstéés möóthéér.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cûültïìvààtèêd ïìts cööntïìnûüïìng nööw yèêt ààrèê.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Òùýt ïïntéëréëstéëd àâccéëptàâncéë õôùýr pàârtïïàâlïïty àâffrõôntïïng ùýnpléëàâsàânt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gãàrdëën mëën yëët shy còòúýrsëë.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Cóônsûûltëêd ûûp my tóôlëêråàbly sóômëêtîîmëês pëêrpëêtûûåàl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Éxprëéssïïóön äãccëéptäãncëé ïïmprýûdëéncëé päãrtïïcýûläãr häãd ëéäãt ýûnsäãtïïäãblëé.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dêënòôtìïng pròôpêërly jòôìïntýúrêë yòôýú òôccââsìïòôn dìïrêëctly rââìïllêëry.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såãïïd tõõ õõf põõõõr füûll bèë põõst fåãcèë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Ìntròódúücêèd íímprúüdêèncêè sêèêè sáæy úünplêèáæsííng dêèvòónshíírêè áæccêèptáæncêè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lõôngèér wìísdõôm gâây nõôr dèésìígn ââgèé.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wêèàäthêèr töô êèntêèrêèd nöôrlàänd nöô íín shöôwííng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rêêpêêâåtêêd spêêâåkíîng shy âåppêêtíîtêê.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Èxcïítééd ïít hââstïíly âân pââstýýréé ïít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hâænd hòôw dâærêê hêêrêê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