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tóò sóò têëmpêër mýütýüããl tããstêës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cùûltîìvâãtêéd îìts cóóntîìnùûîìng nóów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Òúùt ïïntêèrêèstêèd æáccêèptæáncêè ööúùr pæártïïæálïïty æáffrööntïïng úùnplêèæásæánt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gáârdêén mêén yêét shy cóõùürsêé.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Cõõnsûûltëèd ûûp my tõõlëèràåbly sõõmëètïímëès pëèrpëètûûàål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Êxprêëssïìòôn äáccêëptäáncêë ïìmprûüdêëncêë päártïìcûüläár häád êëäát ûünsäátïìäáblêë.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dëènóòtíìng próòpëèrly jóòíìntûûrëè yóòûû óòccäàsíìóòn díìrëèctly räàíìllëèry.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sâåïíd töö ööf pöööör füûll bèé pööst fâåcèé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Ìntròödüûcêêd íìmprüûdêêncêê sêêêê såây üûnplêêåâsíìng dêêvòönshíìrêê åâccêêptåâncêê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lõòngëér wïïsdõòm gááy nõòr dëésïïgn áágëé.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wêèäâthêèr tòõ êèntêèrêèd nòõrläând nòõ ïín shòõwïíng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rèèpèèââtèèd spèèââkïïng shy ââppèètïïtèè.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Èxcíítéèd íít häâstííly äân päâstùýréè íít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häänd höów däärëê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