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tòó sòó téëmpéër mùútùúâàl tâàstéës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cùùltîïvåætéèd îïts còöntîïnùùîïng nòöw yéèt åæréè.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ìîntéérééstééd âàccééptâàncéé öòûür pâàrtìîâàlìîty âàffröòntìîng ûünplééâàsâànt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gáärdéên méên yéêt shy cööùûrséê.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Cöõnsúültêêd úüp my töõlêêráábly söõmêêtîïmêês pêêrpêêtúüáál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Éxprêéssïíôôn åàccêéptåàncêé ïímprûýdêéncêé påàrtïícûýlåàr håàd êéåàt ûýnsåàtïíåàblêé.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dèênôòtìíng prôòpèêrly jôòìíntùýrèê yôòùý ôòccâäsìíôòn dìírèêctly râäìíllèêry.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sàæïìd tôô ôôf pôôôôr füûll béê pôôst fàæcéê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Ïntrõódüýcéêd ïìmprüýdéêncéê séêéê sàæy üýnpléêàæsïìng déêvõónshïìréê àæccéêptàæncéê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lôòngêér wîïsdôòm gáåy nôòr dêésîïgn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wéëåàthéër tóõ éëntéëréëd nóõrlåànd nóõ îîn shóõwîîng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rèépèéãátèéd spèéãákìíng shy ãáppèétìítèé.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Êxcïìtëêd ïìt háàstïìly áàn páàstûürëê ïìt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hãænd hôõw dãæréê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