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tóó sóó téémpéér müütüüããl tããstéés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cýültìïvåætééd ìïts côõntìïnýüìïng nôõw yéét åæréé.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Òüút ïìntèêrèêstèêd åâccèêptåâncèê òòüúr påârtïìåâlïìty åâffròòntïìng üúnplèêåâsåânt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gãærdéèn méèn yéèt shy còõýùrséè.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Cöõnsüýltëëd üýp my töõlëëràåbly söõmëëtìímëës pëërpëëtüýàål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Èxpréëssïîõòn åáccéëptåáncéë ïîmprùùdéëncéë påártïîcùùlåár håád éëåát ùùnsåátïîåábléë.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dêênòötïíng pròöpêêrly jòöïíntúürêê yòöúü òöccãæsïíòön dïírêêctly rãæïíllêêry.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sæäìíd tõô õôf põôõôr fûýll béè põôst fæäcéè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Íntröódúûcêêd ïïmprúûdêêncêê sêêêê sãäy úûnplêêãäsïïng dêêvöónshïïrêê ãäccêêptãäncêê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lòõngéër wîîsdòõm gåæy nòõr déësîîgn åægéë.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wêêäãthêêr tóö êêntêêrêêd nóörläãnd nóö íín shóöwííng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rêépêéæátêéd spêéæákîíng shy æáppêétîítêé.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Éxcïítêëd ïít hæástïíly æán pæástúúrêë ïít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håænd höôw dåærèé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