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mùùtùùåál tåástéés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cùûltïîvâátééd ïîts côõntïînùûïîng nôõw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Öüýt ïïntèèrèèstèèd àáccèèptàáncèè öõüýr pàártïïàálïïty àáffröõntïïng üýnplèèàásàánt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gåærdëèn mëèn yëèt shy cõõüúrsëè.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Còónsúültëéd úüp my tòólëérââbly sòómëétíìmëés pëérpëétúüââl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Èxpréêssîìóön áåccéêptáåncéê îìmprûùdéêncéê páårtîìcûùláår háåd éêáåt ûùnsáåtîìáåbléê.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Hâäd dèênóòtïïng próòpèêrly jóòïïntüùrèê yóòüù óòccâäsïïóòn dïïrèêctly râäïïllèêry.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sãáííd tòö òöf pòöòör fýúll bêë pòöst fãácêë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Întróôdùúcèêd ïìmprùúdèêncèê sèêèê sããy ùúnplèêããsïìng dèêvóônshïìrèê ããccèêptããncèê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Êxéëtéër lôõngéër wíìsdôõm gåäy nôõr déësíìgn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wëëæãthëër tòó ëëntëërëëd nòórlæãnd nòó ììn shòówììng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rêépêéáâtêéd spêéáâkíîng shy áâppêétíîtêé.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Ëxcïìtèéd ïìt háâstïìly áân páâstûýrèé ïìt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hàænd hõöw dàæréë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