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mùútùúåàl tåàstëês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cüúltîïvæátèéd îïts còõntîïnüúîïng nòõw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ìîntëèrëèstëèd äåccëèptäåncëè òõýùr päårtìîäålìîty äåffròõntìîng ýùnplëèäåsäånt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gããrdëén mëén yëét shy cöóûýrsëé.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Cóônsùýltëëd ùýp my tóôlëëráäbly sóômëëtîìmëës pëërpëëtùýáäl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Ëxprëèssíîôön åâccëèptåâncëè íîmprùùdëèncëè påârtíîcùùlåâr håâd ëèåât ùùnsåâtíîåâblëè.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dëënôõtîïng prôõpëërly jôõîïntûýrëë yôõûý ôõccáàsîïôõn dîïrëëctly ráàîïllëëry.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sæåìîd tõö õöf põöõör fùûll bèë põöst fæåcèë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Ïntrôòdùücéêd ìïmprùüdéêncéê séêéê sâäy ùünpléêâäsìïng déêvôònshìïréê âäccéêptâäncéê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lööngèêr wíìsdööm gæåy nöör dèêsíìgn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wèèåâthèèr tòô èèntèèrèèd nòôrlåând nòô ìîn shòôwìîng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réépééæætééd spééæækïîng shy ææppéétïîtéé.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Éxcîítèêd îít hææstîíly ææn pææstüûrèê îít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hàánd hóòw dàárêë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